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554D" w14:textId="77777777" w:rsidR="00202F5B" w:rsidRDefault="00202F5B" w:rsidP="00B04CC7">
      <w:pPr>
        <w:jc w:val="center"/>
        <w:rPr>
          <w:b/>
          <w:bCs/>
        </w:rPr>
      </w:pPr>
      <w:r>
        <w:rPr>
          <w:b/>
          <w:bCs/>
        </w:rPr>
        <w:t>Open-Oxford-Cambridge AHRC DTP</w:t>
      </w:r>
    </w:p>
    <w:p w14:paraId="2AE1BFE0" w14:textId="18A02E1B" w:rsidR="00202F5B" w:rsidRDefault="00202F5B" w:rsidP="00B04CC7">
      <w:pPr>
        <w:ind w:left="567" w:hanging="567"/>
        <w:jc w:val="center"/>
        <w:rPr>
          <w:b/>
          <w:bCs/>
        </w:rPr>
      </w:pPr>
      <w:r>
        <w:rPr>
          <w:b/>
          <w:bCs/>
        </w:rPr>
        <w:t xml:space="preserve">Sustainable </w:t>
      </w:r>
      <w:r w:rsidRPr="00283758">
        <w:rPr>
          <w:b/>
          <w:bCs/>
        </w:rPr>
        <w:t>Travel</w:t>
      </w:r>
      <w:r>
        <w:rPr>
          <w:b/>
          <w:bCs/>
        </w:rPr>
        <w:t xml:space="preserve"> Policy</w:t>
      </w:r>
    </w:p>
    <w:p w14:paraId="4AF4D7DD" w14:textId="055F097F" w:rsidR="003455FA" w:rsidRDefault="00B04CC7" w:rsidP="00B04CC7">
      <w:r>
        <w:t>The Open-Oxford-Cambridge DTP is committed to ensuring that its operation</w:t>
      </w:r>
      <w:r w:rsidR="001A4972">
        <w:t>al</w:t>
      </w:r>
      <w:r>
        <w:t xml:space="preserve"> processes and policies contribute towards global efforts at carbon reduction and environmental sustainability. In the planning and delivery of training events, the DTP aims to reduce environmental impact wherever possible. </w:t>
      </w:r>
      <w:r w:rsidR="001E288F">
        <w:t xml:space="preserve">The </w:t>
      </w:r>
      <w:r>
        <w:t xml:space="preserve">partnership </w:t>
      </w:r>
      <w:r w:rsidR="001E288F">
        <w:t xml:space="preserve">also </w:t>
      </w:r>
      <w:r>
        <w:t xml:space="preserve">aims to </w:t>
      </w:r>
      <w:r w:rsidR="003455FA">
        <w:t>reduce</w:t>
      </w:r>
      <w:r>
        <w:t xml:space="preserve"> the</w:t>
      </w:r>
      <w:r w:rsidR="003455FA">
        <w:t xml:space="preserve"> impact of </w:t>
      </w:r>
      <w:r>
        <w:t xml:space="preserve">the </w:t>
      </w:r>
      <w:r w:rsidR="003455FA">
        <w:t>travel it funds</w:t>
      </w:r>
      <w:r w:rsidR="001E288F">
        <w:t>,</w:t>
      </w:r>
      <w:r w:rsidR="003455FA">
        <w:t xml:space="preserve"> </w:t>
      </w:r>
      <w:r w:rsidR="001E288F">
        <w:t xml:space="preserve">without compromising either </w:t>
      </w:r>
      <w:r w:rsidR="003455FA">
        <w:t xml:space="preserve">the research conducted by students or their onward career prospects. </w:t>
      </w:r>
      <w:r>
        <w:t xml:space="preserve">The DTP’s sustainable travel policy, </w:t>
      </w:r>
      <w:r w:rsidR="00F32820">
        <w:t xml:space="preserve">therefore, </w:t>
      </w:r>
      <w:r>
        <w:t xml:space="preserve">as outlined below, </w:t>
      </w:r>
      <w:r w:rsidR="001E288F">
        <w:t>aims</w:t>
      </w:r>
      <w:r>
        <w:t xml:space="preserve"> to reduce</w:t>
      </w:r>
      <w:r w:rsidR="00A33FF3">
        <w:t xml:space="preserve"> carbon</w:t>
      </w:r>
      <w:r>
        <w:t xml:space="preserve"> emissions and impacts by </w:t>
      </w:r>
      <w:r w:rsidR="001E288F">
        <w:t>offering its students the opportunity to travel via</w:t>
      </w:r>
      <w:r w:rsidR="003455FA">
        <w:t xml:space="preserve"> ‘greenest’ rather than ‘cheapest’ </w:t>
      </w:r>
      <w:r w:rsidR="001E288F">
        <w:t xml:space="preserve">modes </w:t>
      </w:r>
      <w:r w:rsidR="003455FA">
        <w:t>travel.</w:t>
      </w:r>
      <w:r w:rsidR="001E288F">
        <w:t xml:space="preserve"> </w:t>
      </w:r>
      <w:r w:rsidR="00F32820">
        <w:t>If travelling more sustainably introduces the need for additional accommodation and subsistence</w:t>
      </w:r>
      <w:r w:rsidR="00C72490">
        <w:t xml:space="preserve"> costs</w:t>
      </w:r>
      <w:r w:rsidR="00F32820">
        <w:t>, th</w:t>
      </w:r>
      <w:r w:rsidR="00C72490">
        <w:t>e</w:t>
      </w:r>
      <w:r w:rsidR="00F32820">
        <w:t>s</w:t>
      </w:r>
      <w:r w:rsidR="00C72490">
        <w:t>e</w:t>
      </w:r>
      <w:r w:rsidR="00F32820">
        <w:t xml:space="preserve"> too can be funded for students under the Sustainable Travel Policy. </w:t>
      </w:r>
    </w:p>
    <w:p w14:paraId="60466448" w14:textId="4F8EB181" w:rsidR="00227DDC" w:rsidRPr="00E73049" w:rsidRDefault="00227DDC" w:rsidP="003455FA">
      <w:pPr>
        <w:ind w:left="567" w:hanging="567"/>
        <w:rPr>
          <w:b/>
          <w:bCs/>
        </w:rPr>
      </w:pPr>
      <w:r w:rsidRPr="00E73049">
        <w:rPr>
          <w:b/>
          <w:bCs/>
        </w:rPr>
        <w:t>UK travel</w:t>
      </w:r>
    </w:p>
    <w:p w14:paraId="1EFA50AE" w14:textId="1FDE74AA" w:rsidR="00227DDC" w:rsidRDefault="00227DDC" w:rsidP="001A4972">
      <w:pPr>
        <w:pStyle w:val="ListParagraph"/>
        <w:numPr>
          <w:ilvl w:val="0"/>
          <w:numId w:val="1"/>
        </w:numPr>
      </w:pPr>
      <w:r>
        <w:t>Within the UK, rail and</w:t>
      </w:r>
      <w:r w:rsidR="00A33FF3">
        <w:t>/or</w:t>
      </w:r>
      <w:r>
        <w:t xml:space="preserve"> coach/bus travel </w:t>
      </w:r>
      <w:r w:rsidR="001A4972">
        <w:t>is</w:t>
      </w:r>
      <w:r>
        <w:t xml:space="preserve"> </w:t>
      </w:r>
      <w:r w:rsidR="00C72490">
        <w:t xml:space="preserve">already </w:t>
      </w:r>
      <w:r>
        <w:t>the expectation unless there are grounds</w:t>
      </w:r>
      <w:r w:rsidR="00B04CC7">
        <w:t xml:space="preserve"> </w:t>
      </w:r>
      <w:r>
        <w:t>for car use (remote location of archive or placement, for example, or disability/caring responsibilities). Air travel within the UK will not</w:t>
      </w:r>
      <w:r w:rsidR="00F32820">
        <w:t xml:space="preserve"> normally </w:t>
      </w:r>
      <w:r>
        <w:t>be funded</w:t>
      </w:r>
      <w:r w:rsidR="00F32820">
        <w:t>.</w:t>
      </w:r>
    </w:p>
    <w:p w14:paraId="7C2756A9" w14:textId="77777777" w:rsidR="001A4972" w:rsidRDefault="001A4972" w:rsidP="001A4972">
      <w:pPr>
        <w:pStyle w:val="ListParagraph"/>
      </w:pPr>
    </w:p>
    <w:p w14:paraId="0F1FADD0" w14:textId="177B4E36" w:rsidR="001A4972" w:rsidRDefault="001A4972" w:rsidP="00227DDC">
      <w:pPr>
        <w:pStyle w:val="ListParagraph"/>
        <w:numPr>
          <w:ilvl w:val="0"/>
          <w:numId w:val="1"/>
        </w:numPr>
      </w:pPr>
      <w:r>
        <w:t>When requesting funding for travel within the UK, the funding extension request form will prompt students to calculate the carbon emissions generated by their UK travel (</w:t>
      </w:r>
      <w:r w:rsidR="000F58D3">
        <w:t xml:space="preserve">via </w:t>
      </w:r>
      <w:hyperlink r:id="rId7" w:history="1">
        <w:proofErr w:type="spellStart"/>
        <w:r w:rsidR="000F58D3" w:rsidRPr="00CA051D">
          <w:rPr>
            <w:rStyle w:val="Hyperlink"/>
          </w:rPr>
          <w:t>EcoPassenger</w:t>
        </w:r>
        <w:proofErr w:type="spellEnd"/>
      </w:hyperlink>
      <w:r w:rsidR="000F58D3">
        <w:t xml:space="preserve"> </w:t>
      </w:r>
      <w:r w:rsidR="00CA051D">
        <w:t xml:space="preserve">and/or </w:t>
      </w:r>
      <w:hyperlink r:id="rId8" w:history="1">
        <w:r w:rsidR="00CA051D" w:rsidRPr="00CA051D">
          <w:rPr>
            <w:rStyle w:val="Hyperlink"/>
          </w:rPr>
          <w:t>National Express Carbon Calculator</w:t>
        </w:r>
      </w:hyperlink>
      <w:r>
        <w:t>), and to submit this</w:t>
      </w:r>
      <w:r w:rsidR="00DE6DD8">
        <w:t xml:space="preserve"> on the form</w:t>
      </w:r>
      <w:r>
        <w:t xml:space="preserve"> to the DTP for its records. </w:t>
      </w:r>
      <w:r w:rsidR="00A33FF3">
        <w:t>T</w:t>
      </w:r>
      <w:r>
        <w:t xml:space="preserve">he DTP will calculate its </w:t>
      </w:r>
      <w:r w:rsidR="00A33FF3">
        <w:t xml:space="preserve">total </w:t>
      </w:r>
      <w:r>
        <w:t xml:space="preserve">carbon generation bi-annually and is exploring </w:t>
      </w:r>
      <w:r w:rsidR="00A33FF3">
        <w:t>the best method for</w:t>
      </w:r>
      <w:r>
        <w:t xml:space="preserve"> offsetting this. </w:t>
      </w:r>
    </w:p>
    <w:p w14:paraId="4D5BB9D6" w14:textId="77777777" w:rsidR="001A4972" w:rsidRDefault="001A4972" w:rsidP="001A4972">
      <w:pPr>
        <w:pStyle w:val="ListParagraph"/>
      </w:pPr>
    </w:p>
    <w:p w14:paraId="7D896F77" w14:textId="0B423241" w:rsidR="003455FA" w:rsidRPr="00E73049" w:rsidRDefault="00227DDC" w:rsidP="003455FA">
      <w:pPr>
        <w:ind w:left="567" w:hanging="567"/>
        <w:rPr>
          <w:b/>
          <w:bCs/>
        </w:rPr>
      </w:pPr>
      <w:r w:rsidRPr="00E73049">
        <w:rPr>
          <w:b/>
          <w:bCs/>
        </w:rPr>
        <w:t xml:space="preserve">Travel </w:t>
      </w:r>
      <w:r w:rsidR="000D2279">
        <w:rPr>
          <w:b/>
          <w:bCs/>
        </w:rPr>
        <w:t>within</w:t>
      </w:r>
      <w:r w:rsidRPr="00E73049">
        <w:rPr>
          <w:b/>
          <w:bCs/>
        </w:rPr>
        <w:t xml:space="preserve"> Europe </w:t>
      </w:r>
      <w:r w:rsidR="001A4972">
        <w:rPr>
          <w:b/>
          <w:bCs/>
        </w:rPr>
        <w:t>(</w:t>
      </w:r>
      <w:r w:rsidRPr="00E73049">
        <w:rPr>
          <w:b/>
          <w:bCs/>
        </w:rPr>
        <w:t xml:space="preserve">and other </w:t>
      </w:r>
      <w:r w:rsidR="001A4972">
        <w:rPr>
          <w:b/>
          <w:bCs/>
        </w:rPr>
        <w:t>‘</w:t>
      </w:r>
      <w:r w:rsidRPr="00E73049">
        <w:rPr>
          <w:b/>
          <w:bCs/>
        </w:rPr>
        <w:t>s</w:t>
      </w:r>
      <w:r w:rsidR="003455FA" w:rsidRPr="00E73049">
        <w:rPr>
          <w:b/>
          <w:bCs/>
        </w:rPr>
        <w:t>hort-haul</w:t>
      </w:r>
      <w:r w:rsidR="001A4972">
        <w:rPr>
          <w:b/>
          <w:bCs/>
        </w:rPr>
        <w:t>’</w:t>
      </w:r>
      <w:r w:rsidR="003455FA" w:rsidRPr="00E73049">
        <w:rPr>
          <w:b/>
          <w:bCs/>
        </w:rPr>
        <w:t xml:space="preserve"> </w:t>
      </w:r>
      <w:r w:rsidRPr="00E73049">
        <w:rPr>
          <w:b/>
          <w:bCs/>
        </w:rPr>
        <w:t>destinations</w:t>
      </w:r>
      <w:r w:rsidR="001A4972">
        <w:rPr>
          <w:b/>
          <w:bCs/>
        </w:rPr>
        <w:t>)</w:t>
      </w:r>
    </w:p>
    <w:p w14:paraId="412E7501" w14:textId="1F37C492" w:rsidR="00B554E9" w:rsidRDefault="001A4972" w:rsidP="001A4972">
      <w:pPr>
        <w:pStyle w:val="ListParagraph"/>
        <w:numPr>
          <w:ilvl w:val="0"/>
          <w:numId w:val="1"/>
        </w:numPr>
      </w:pPr>
      <w:r>
        <w:t xml:space="preserve">Short duration flights generate a significant carbon impact. The DTP, while still allowing and funding </w:t>
      </w:r>
      <w:r w:rsidR="00B554E9">
        <w:t>flights w</w:t>
      </w:r>
      <w:r>
        <w:t>ithin Europe</w:t>
      </w:r>
      <w:r w:rsidR="000D2279">
        <w:t>,</w:t>
      </w:r>
      <w:r>
        <w:t xml:space="preserve"> </w:t>
      </w:r>
      <w:r w:rsidR="00B554E9">
        <w:t xml:space="preserve">is keen to encourage students to explore greener options. A flight from London Stansted to Paris, for example, emits c. 121 kg of carbon, compared to </w:t>
      </w:r>
      <w:r w:rsidR="000D2279">
        <w:t xml:space="preserve">just </w:t>
      </w:r>
      <w:r w:rsidR="00B554E9">
        <w:t>c. 17 kg of carbon when travelling by train.</w:t>
      </w:r>
    </w:p>
    <w:p w14:paraId="58EEFF26" w14:textId="6DD93761" w:rsidR="00B554E9" w:rsidRDefault="00B554E9" w:rsidP="00B554E9">
      <w:pPr>
        <w:pStyle w:val="ListParagraph"/>
      </w:pPr>
      <w:r>
        <w:t xml:space="preserve"> </w:t>
      </w:r>
    </w:p>
    <w:p w14:paraId="3A926220" w14:textId="2F9B1878" w:rsidR="00B554E9" w:rsidRDefault="00B554E9" w:rsidP="00B554E9">
      <w:pPr>
        <w:pStyle w:val="ListParagraph"/>
        <w:numPr>
          <w:ilvl w:val="0"/>
          <w:numId w:val="1"/>
        </w:numPr>
      </w:pPr>
      <w:r>
        <w:t xml:space="preserve">When requesting funding for travel to Europe (and other ‘short-haul’ destinations), the funding extension request form will prompt students to calculate the carbon emissions of different travel options, </w:t>
      </w:r>
      <w:r w:rsidR="00A33FF3">
        <w:t xml:space="preserve">via the </w:t>
      </w:r>
      <w:hyperlink r:id="rId9" w:history="1">
        <w:proofErr w:type="spellStart"/>
        <w:r w:rsidR="00A33FF3" w:rsidRPr="00A33FF3">
          <w:rPr>
            <w:rStyle w:val="Hyperlink"/>
          </w:rPr>
          <w:t>EcoPassenger</w:t>
        </w:r>
        <w:proofErr w:type="spellEnd"/>
      </w:hyperlink>
      <w:r w:rsidR="00A33FF3">
        <w:t xml:space="preserve"> website</w:t>
      </w:r>
      <w:r>
        <w:t>, and enter the total for their chosen mode of travel. This should take no more than 5 – 10 minutes. Th</w:t>
      </w:r>
      <w:r w:rsidR="00A33FF3">
        <w:t xml:space="preserve">is will enable students to make an informed choice about their mode of travel but will also </w:t>
      </w:r>
      <w:r>
        <w:t xml:space="preserve">enable </w:t>
      </w:r>
      <w:r w:rsidR="008F7DCE">
        <w:t xml:space="preserve">the </w:t>
      </w:r>
      <w:r>
        <w:t xml:space="preserve">DTP to track and calculate its total carbon emissions. </w:t>
      </w:r>
    </w:p>
    <w:p w14:paraId="6342CD61" w14:textId="77777777" w:rsidR="00B554E9" w:rsidRDefault="00B554E9" w:rsidP="00B554E9">
      <w:pPr>
        <w:pStyle w:val="ListParagraph"/>
      </w:pPr>
    </w:p>
    <w:p w14:paraId="734FBE71" w14:textId="5C4949A5" w:rsidR="008F7DCE" w:rsidRDefault="00B554E9" w:rsidP="00B554E9">
      <w:pPr>
        <w:pStyle w:val="ListParagraph"/>
        <w:numPr>
          <w:ilvl w:val="0"/>
          <w:numId w:val="1"/>
        </w:numPr>
      </w:pPr>
      <w:r>
        <w:t xml:space="preserve">If students opt not to fly for </w:t>
      </w:r>
      <w:r w:rsidR="006203C1">
        <w:t>a given</w:t>
      </w:r>
      <w:r>
        <w:t xml:space="preserve"> journey, the DTP acknowledges and accepts that this may result in more expensive travel costs. The DTP also recognises that journeys by rail or coach will often take longer and that this may necessitate one or more overnight stays during the journey (with attendant </w:t>
      </w:r>
      <w:r w:rsidR="00A33FF3">
        <w:t xml:space="preserve">subsistence </w:t>
      </w:r>
      <w:r>
        <w:t>expenses). Again, these costs are allowable</w:t>
      </w:r>
      <w:r w:rsidR="008F7DCE">
        <w:t xml:space="preserve"> and accepted</w:t>
      </w:r>
      <w:r>
        <w:t>. Generally, if a planned ‘green’ journey would take more than 8 hours total travel time, students may break the journey with 1 x overnight stay. If more than 16 hrs, this increases to 2 x overnight stays etc. Sleeper trains are an allowable expense if their use will avoid one or more overnight stays.</w:t>
      </w:r>
      <w:r w:rsidR="008F7DCE">
        <w:t xml:space="preserve"> Three sample ‘green’ journeys are included in Appendix A to illustrate this principle.</w:t>
      </w:r>
    </w:p>
    <w:p w14:paraId="5549F195" w14:textId="77777777" w:rsidR="008F7DCE" w:rsidRDefault="008F7DCE" w:rsidP="008F7DCE">
      <w:pPr>
        <w:pStyle w:val="ListParagraph"/>
      </w:pPr>
    </w:p>
    <w:p w14:paraId="4E1C65E9" w14:textId="7AF592FB" w:rsidR="000E3C0B" w:rsidRDefault="00B554E9" w:rsidP="000E3C0B">
      <w:pPr>
        <w:pStyle w:val="ListParagraph"/>
        <w:numPr>
          <w:ilvl w:val="0"/>
          <w:numId w:val="1"/>
        </w:numPr>
      </w:pPr>
      <w:r>
        <w:t xml:space="preserve">The DTP does not expect students to arrive at destinations late at night, particularly when travelling alone. Hence, if travelling more sustainably </w:t>
      </w:r>
      <w:r w:rsidR="008F7DCE">
        <w:t xml:space="preserve">would result in arrival at a destination after 8.00 p.m. then either a taxi </w:t>
      </w:r>
      <w:r w:rsidR="00DE6DD8">
        <w:t xml:space="preserve">to accommodation </w:t>
      </w:r>
      <w:r w:rsidR="008F7DCE">
        <w:t xml:space="preserve">can be pre-booked or an additional overnight stay can be included to avoid late night arrival. </w:t>
      </w:r>
    </w:p>
    <w:p w14:paraId="40856432" w14:textId="77777777" w:rsidR="008F7DCE" w:rsidRDefault="008F7DCE" w:rsidP="008F7DCE">
      <w:pPr>
        <w:pStyle w:val="ListParagraph"/>
      </w:pPr>
    </w:p>
    <w:p w14:paraId="1930E34A" w14:textId="449842EA" w:rsidR="003F2FE5" w:rsidRDefault="008F7DCE" w:rsidP="008F7DCE">
      <w:pPr>
        <w:pStyle w:val="ListParagraph"/>
        <w:numPr>
          <w:ilvl w:val="0"/>
          <w:numId w:val="1"/>
        </w:numPr>
      </w:pPr>
      <w:r>
        <w:t xml:space="preserve">While the </w:t>
      </w:r>
      <w:proofErr w:type="spellStart"/>
      <w:r>
        <w:t>EcoPassenger</w:t>
      </w:r>
      <w:proofErr w:type="spellEnd"/>
      <w:r>
        <w:t xml:space="preserve"> website does suggest rail and coach routes, students will need to use separate booking sites to obtain accurate costings and to book tickets. </w:t>
      </w:r>
      <w:r w:rsidR="003F2FE5">
        <w:t>Useful rail booking sites include:</w:t>
      </w:r>
    </w:p>
    <w:p w14:paraId="038C4243" w14:textId="77777777" w:rsidR="003F2FE5" w:rsidRDefault="003F2FE5" w:rsidP="003F2FE5">
      <w:pPr>
        <w:pStyle w:val="ListParagraph"/>
      </w:pPr>
    </w:p>
    <w:p w14:paraId="5B590907" w14:textId="5848724C" w:rsidR="003F2FE5" w:rsidRDefault="003F2FE5" w:rsidP="003F2FE5">
      <w:pPr>
        <w:pStyle w:val="ListParagraph"/>
        <w:numPr>
          <w:ilvl w:val="1"/>
          <w:numId w:val="1"/>
        </w:numPr>
      </w:pPr>
      <w:r>
        <w:t>Trainline</w:t>
      </w:r>
      <w:r w:rsidR="00B04CC7">
        <w:t xml:space="preserve"> - </w:t>
      </w:r>
      <w:hyperlink r:id="rId10" w:history="1">
        <w:r w:rsidR="00B04CC7" w:rsidRPr="009E5A92">
          <w:rPr>
            <w:rStyle w:val="Hyperlink"/>
          </w:rPr>
          <w:t>https://www.thetrainline.com/</w:t>
        </w:r>
      </w:hyperlink>
      <w:r w:rsidR="00B04CC7">
        <w:t xml:space="preserve"> </w:t>
      </w:r>
    </w:p>
    <w:p w14:paraId="76C755A5" w14:textId="77777777" w:rsidR="003F2FE5" w:rsidRDefault="003F2FE5" w:rsidP="003F2FE5">
      <w:pPr>
        <w:pStyle w:val="ListParagraph"/>
      </w:pPr>
    </w:p>
    <w:p w14:paraId="2B04EB65" w14:textId="5C878072" w:rsidR="003F2FE5" w:rsidRDefault="003F2FE5" w:rsidP="003F2FE5">
      <w:pPr>
        <w:pStyle w:val="ListParagraph"/>
        <w:numPr>
          <w:ilvl w:val="1"/>
          <w:numId w:val="1"/>
        </w:numPr>
      </w:pPr>
      <w:proofErr w:type="spellStart"/>
      <w:r>
        <w:t>RailEurope</w:t>
      </w:r>
      <w:proofErr w:type="spellEnd"/>
      <w:r w:rsidR="00B04CC7">
        <w:t xml:space="preserve"> - </w:t>
      </w:r>
      <w:hyperlink r:id="rId11" w:history="1">
        <w:r w:rsidR="00B04CC7" w:rsidRPr="009E5A92">
          <w:rPr>
            <w:rStyle w:val="Hyperlink"/>
          </w:rPr>
          <w:t>https://www.raileurope.com/</w:t>
        </w:r>
      </w:hyperlink>
      <w:r w:rsidR="00B04CC7">
        <w:t xml:space="preserve"> </w:t>
      </w:r>
    </w:p>
    <w:p w14:paraId="5EEC18D7" w14:textId="77777777" w:rsidR="003F2FE5" w:rsidRDefault="003F2FE5" w:rsidP="003F2FE5">
      <w:pPr>
        <w:pStyle w:val="ListParagraph"/>
      </w:pPr>
    </w:p>
    <w:p w14:paraId="13B81C5F" w14:textId="77777777" w:rsidR="008F7DCE" w:rsidRDefault="003F2FE5" w:rsidP="008F7DCE">
      <w:pPr>
        <w:pStyle w:val="ListParagraph"/>
        <w:numPr>
          <w:ilvl w:val="1"/>
          <w:numId w:val="1"/>
        </w:numPr>
        <w:rPr>
          <w:lang w:val="fr-FR"/>
        </w:rPr>
      </w:pPr>
      <w:proofErr w:type="spellStart"/>
      <w:r w:rsidRPr="008F7DCE">
        <w:rPr>
          <w:lang w:val="fr-FR"/>
        </w:rPr>
        <w:t>Omio</w:t>
      </w:r>
      <w:proofErr w:type="spellEnd"/>
      <w:r w:rsidR="00B04CC7" w:rsidRPr="008F7DCE">
        <w:rPr>
          <w:lang w:val="fr-FR"/>
        </w:rPr>
        <w:t xml:space="preserve"> - </w:t>
      </w:r>
      <w:hyperlink r:id="rId12" w:history="1">
        <w:r w:rsidR="00B04CC7" w:rsidRPr="008F7DCE">
          <w:rPr>
            <w:rStyle w:val="Hyperlink"/>
            <w:lang w:val="fr-FR"/>
          </w:rPr>
          <w:t>https://www.omio.co.uk/</w:t>
        </w:r>
      </w:hyperlink>
      <w:r w:rsidR="00B04CC7" w:rsidRPr="008F7DCE">
        <w:rPr>
          <w:lang w:val="fr-FR"/>
        </w:rPr>
        <w:t xml:space="preserve"> </w:t>
      </w:r>
    </w:p>
    <w:p w14:paraId="4030E4C3" w14:textId="77777777" w:rsidR="008F7DCE" w:rsidRPr="008F7DCE" w:rsidRDefault="008F7DCE" w:rsidP="008F7DCE">
      <w:pPr>
        <w:pStyle w:val="ListParagraph"/>
        <w:rPr>
          <w:lang w:val="fr-FR"/>
        </w:rPr>
      </w:pPr>
    </w:p>
    <w:p w14:paraId="79DDE44C" w14:textId="77777777" w:rsidR="00A33FF3" w:rsidRDefault="008F7DCE" w:rsidP="000E3C0B">
      <w:pPr>
        <w:pStyle w:val="ListParagraph"/>
        <w:numPr>
          <w:ilvl w:val="0"/>
          <w:numId w:val="1"/>
        </w:numPr>
      </w:pPr>
      <w:r>
        <w:t xml:space="preserve">Travel within Europe </w:t>
      </w:r>
      <w:r w:rsidR="00A33FF3">
        <w:t xml:space="preserve">by more sustainable means such as </w:t>
      </w:r>
      <w:r>
        <w:t>by rail</w:t>
      </w:r>
      <w:r w:rsidR="00A33FF3">
        <w:t>/coach</w:t>
      </w:r>
      <w:r>
        <w:t xml:space="preserve"> is n</w:t>
      </w:r>
      <w:r w:rsidR="000E3C0B">
        <w:t xml:space="preserve">ot compulsory. </w:t>
      </w:r>
      <w:r>
        <w:t>Funding r</w:t>
      </w:r>
      <w:r w:rsidR="000E3C0B">
        <w:t xml:space="preserve">equests </w:t>
      </w:r>
      <w:r>
        <w:t>for</w:t>
      </w:r>
      <w:r w:rsidR="000E3C0B">
        <w:t xml:space="preserve"> air </w:t>
      </w:r>
      <w:r>
        <w:t xml:space="preserve">travel </w:t>
      </w:r>
      <w:r w:rsidR="000E3C0B">
        <w:t>will</w:t>
      </w:r>
      <w:r>
        <w:t xml:space="preserve"> still be </w:t>
      </w:r>
      <w:r w:rsidR="00DE6DD8">
        <w:t>approved</w:t>
      </w:r>
      <w:r>
        <w:t xml:space="preserve"> but applicants will be asked to provide a reason for this. Reasons could include: </w:t>
      </w:r>
    </w:p>
    <w:p w14:paraId="73A99188" w14:textId="77777777" w:rsidR="00C72490" w:rsidRDefault="00C72490" w:rsidP="00C72490">
      <w:pPr>
        <w:pStyle w:val="ListParagraph"/>
      </w:pPr>
    </w:p>
    <w:p w14:paraId="6A95DAA7" w14:textId="77777777" w:rsidR="00A33FF3" w:rsidRDefault="000E3C0B" w:rsidP="00A33FF3">
      <w:pPr>
        <w:pStyle w:val="ListParagraph"/>
        <w:numPr>
          <w:ilvl w:val="1"/>
          <w:numId w:val="1"/>
        </w:numPr>
      </w:pPr>
      <w:r>
        <w:t>caring or other responsibilities</w:t>
      </w:r>
    </w:p>
    <w:p w14:paraId="68EE0416" w14:textId="77777777" w:rsidR="00A33FF3" w:rsidRDefault="000E3C0B" w:rsidP="00A33FF3">
      <w:pPr>
        <w:pStyle w:val="ListParagraph"/>
        <w:numPr>
          <w:ilvl w:val="1"/>
          <w:numId w:val="1"/>
        </w:numPr>
      </w:pPr>
      <w:r>
        <w:t xml:space="preserve">disability or health </w:t>
      </w:r>
      <w:r w:rsidR="008F7DCE">
        <w:t>considerations</w:t>
      </w:r>
    </w:p>
    <w:p w14:paraId="07CFE7FC" w14:textId="0E1FB0D6" w:rsidR="000E3C0B" w:rsidRDefault="008F7DCE" w:rsidP="00A33FF3">
      <w:pPr>
        <w:pStyle w:val="ListParagraph"/>
        <w:numPr>
          <w:ilvl w:val="1"/>
          <w:numId w:val="1"/>
        </w:numPr>
      </w:pPr>
      <w:r>
        <w:t>co</w:t>
      </w:r>
      <w:r w:rsidR="000E3C0B">
        <w:t>nflicting professional commitments (</w:t>
      </w:r>
      <w:proofErr w:type="spellStart"/>
      <w:r w:rsidR="000E3C0B">
        <w:t>eg</w:t>
      </w:r>
      <w:proofErr w:type="spellEnd"/>
      <w:r w:rsidR="000E3C0B">
        <w:t xml:space="preserve">: </w:t>
      </w:r>
      <w:r>
        <w:t>teaching which has to be delivered, thus requiring a shorter trip</w:t>
      </w:r>
      <w:r w:rsidR="000E3C0B">
        <w:t>)</w:t>
      </w:r>
    </w:p>
    <w:p w14:paraId="58D8EAD5" w14:textId="77777777" w:rsidR="000E3C0B" w:rsidRDefault="000E3C0B" w:rsidP="000E3C0B">
      <w:pPr>
        <w:pStyle w:val="ListParagraph"/>
      </w:pPr>
    </w:p>
    <w:p w14:paraId="13071432" w14:textId="33A75D14" w:rsidR="000E3C0B" w:rsidRDefault="000E3C0B" w:rsidP="000E3C0B">
      <w:pPr>
        <w:pStyle w:val="ListParagraph"/>
        <w:numPr>
          <w:ilvl w:val="0"/>
          <w:numId w:val="1"/>
        </w:numPr>
      </w:pPr>
      <w:r>
        <w:lastRenderedPageBreak/>
        <w:t xml:space="preserve">Students </w:t>
      </w:r>
      <w:r w:rsidR="008F7DCE">
        <w:t>are</w:t>
      </w:r>
      <w:r>
        <w:t xml:space="preserve"> encouraged to </w:t>
      </w:r>
      <w:r w:rsidR="008F7DCE">
        <w:t xml:space="preserve">add value to all overseas visits </w:t>
      </w:r>
      <w:r>
        <w:t xml:space="preserve">by combining different activities in a single trip (conference + archival visit, for example). </w:t>
      </w:r>
      <w:r w:rsidR="00DE6DD8">
        <w:t xml:space="preserve">If combining trips requires additional accommodation cost but saves flights, this is allowable. </w:t>
      </w:r>
    </w:p>
    <w:p w14:paraId="1EDDCDF7" w14:textId="77777777" w:rsidR="000E3C0B" w:rsidRDefault="000E3C0B" w:rsidP="000E3C0B">
      <w:pPr>
        <w:pStyle w:val="ListParagraph"/>
      </w:pPr>
    </w:p>
    <w:p w14:paraId="5CA7726E" w14:textId="7F9DB670" w:rsidR="000E3C0B" w:rsidRDefault="000E3C0B" w:rsidP="000E3C0B">
      <w:pPr>
        <w:pStyle w:val="ListParagraph"/>
        <w:numPr>
          <w:ilvl w:val="0"/>
          <w:numId w:val="1"/>
        </w:numPr>
      </w:pPr>
      <w:r>
        <w:t xml:space="preserve">For research trips </w:t>
      </w:r>
      <w:r w:rsidR="00DE6DD8">
        <w:t>involving</w:t>
      </w:r>
      <w:r>
        <w:t xml:space="preserve"> multiple destinations, the purchase of rail passes is allowable if more cost-effective than booking individual journeys.</w:t>
      </w:r>
    </w:p>
    <w:p w14:paraId="56FCE789" w14:textId="77777777" w:rsidR="00DE6DD8" w:rsidRDefault="00DE6DD8" w:rsidP="00DE6DD8">
      <w:pPr>
        <w:pStyle w:val="ListParagraph"/>
      </w:pPr>
    </w:p>
    <w:p w14:paraId="4E275BE3" w14:textId="0FCE3A23" w:rsidR="00DE6DD8" w:rsidRDefault="00DE6DD8" w:rsidP="000E3C0B">
      <w:pPr>
        <w:pStyle w:val="ListParagraph"/>
        <w:numPr>
          <w:ilvl w:val="0"/>
          <w:numId w:val="1"/>
        </w:numPr>
      </w:pPr>
      <w:r>
        <w:t xml:space="preserve">For queries about the operation of the DTP’s Sustainable Travel Policy, contact </w:t>
      </w:r>
      <w:hyperlink r:id="rId13" w:history="1">
        <w:r w:rsidRPr="009E5A92">
          <w:rPr>
            <w:rStyle w:val="Hyperlink"/>
          </w:rPr>
          <w:t>training@oocdtp.ac.uk</w:t>
        </w:r>
      </w:hyperlink>
      <w:r>
        <w:t>. For queries about the travel booking policies of your home university, contact:</w:t>
      </w:r>
    </w:p>
    <w:p w14:paraId="3436AAC3" w14:textId="77777777" w:rsidR="00DE6DD8" w:rsidRDefault="00DE6DD8" w:rsidP="00DE6DD8">
      <w:pPr>
        <w:pStyle w:val="ListParagraph"/>
      </w:pPr>
    </w:p>
    <w:p w14:paraId="0F4E9AC0" w14:textId="2B03649B" w:rsidR="00DE6DD8" w:rsidRDefault="00DE6DD8" w:rsidP="00DE6DD8">
      <w:pPr>
        <w:pStyle w:val="ListParagraph"/>
        <w:numPr>
          <w:ilvl w:val="1"/>
          <w:numId w:val="1"/>
        </w:numPr>
      </w:pPr>
      <w:r>
        <w:t>The Open University [insert details]</w:t>
      </w:r>
    </w:p>
    <w:p w14:paraId="05E3D190" w14:textId="6EC9454C" w:rsidR="00DE6DD8" w:rsidRDefault="00DE6DD8" w:rsidP="00DE6DD8">
      <w:pPr>
        <w:pStyle w:val="ListParagraph"/>
        <w:numPr>
          <w:ilvl w:val="1"/>
          <w:numId w:val="1"/>
        </w:numPr>
      </w:pPr>
      <w:r>
        <w:t>University of Cambridge [insert details]</w:t>
      </w:r>
    </w:p>
    <w:p w14:paraId="19B729B3" w14:textId="204AA5F8" w:rsidR="00DE6DD8" w:rsidRDefault="00DE6DD8" w:rsidP="00DE6DD8">
      <w:pPr>
        <w:pStyle w:val="ListParagraph"/>
        <w:numPr>
          <w:ilvl w:val="1"/>
          <w:numId w:val="1"/>
        </w:numPr>
      </w:pPr>
      <w:r>
        <w:t>University of Oxford [insert details]</w:t>
      </w:r>
    </w:p>
    <w:p w14:paraId="74B12640" w14:textId="77777777" w:rsidR="00DE6DD8" w:rsidRDefault="00DE6DD8" w:rsidP="003455FA">
      <w:pPr>
        <w:rPr>
          <w:b/>
          <w:bCs/>
        </w:rPr>
      </w:pPr>
    </w:p>
    <w:p w14:paraId="57B41282" w14:textId="57EFF7AA" w:rsidR="00202F5B" w:rsidRDefault="00227DDC" w:rsidP="003455FA">
      <w:pPr>
        <w:rPr>
          <w:b/>
          <w:bCs/>
        </w:rPr>
      </w:pPr>
      <w:r w:rsidRPr="002658A7">
        <w:rPr>
          <w:b/>
          <w:bCs/>
        </w:rPr>
        <w:t>Travel beyond Europe to l</w:t>
      </w:r>
      <w:r w:rsidR="003455FA" w:rsidRPr="002658A7">
        <w:rPr>
          <w:b/>
          <w:bCs/>
        </w:rPr>
        <w:t xml:space="preserve">ong-haul/transatlantic </w:t>
      </w:r>
      <w:r w:rsidRPr="002658A7">
        <w:rPr>
          <w:b/>
          <w:bCs/>
        </w:rPr>
        <w:t>destinations</w:t>
      </w:r>
      <w:r w:rsidR="00202F5B" w:rsidRPr="002658A7">
        <w:rPr>
          <w:b/>
          <w:bCs/>
        </w:rPr>
        <w:t xml:space="preserve"> </w:t>
      </w:r>
    </w:p>
    <w:p w14:paraId="579F04C8" w14:textId="46EA1A69" w:rsidR="000D46D3" w:rsidRDefault="000D46D3" w:rsidP="000D46D3">
      <w:pPr>
        <w:pStyle w:val="ListParagraph"/>
        <w:numPr>
          <w:ilvl w:val="0"/>
          <w:numId w:val="1"/>
        </w:numPr>
      </w:pPr>
      <w:r>
        <w:t>The DTP recognises there is no</w:t>
      </w:r>
      <w:r w:rsidR="006B1B50" w:rsidRPr="000E3C0B">
        <w:t xml:space="preserve"> practicable way to travel to </w:t>
      </w:r>
      <w:r>
        <w:t>other continents</w:t>
      </w:r>
      <w:r w:rsidR="006B1B50" w:rsidRPr="000E3C0B">
        <w:t xml:space="preserve"> without </w:t>
      </w:r>
      <w:r>
        <w:t xml:space="preserve">the </w:t>
      </w:r>
      <w:r w:rsidR="006B1B50" w:rsidRPr="000E3C0B">
        <w:t xml:space="preserve">use of long-haul flights. </w:t>
      </w:r>
      <w:r w:rsidR="00773EB9">
        <w:t>It does, however, stipulate the use of direct, non-stop flights wherever possible, due to the considerable carbon saving over connecting and direct (with stop) flights.</w:t>
      </w:r>
      <w:r w:rsidR="00E51176">
        <w:t xml:space="preserve"> If direct flights are available, these should be booked unless exceptional circumstances apply. A direct, non-stop flight from London to </w:t>
      </w:r>
      <w:r w:rsidR="000121A7">
        <w:t>San Francisco</w:t>
      </w:r>
      <w:r w:rsidR="00E336A6">
        <w:t xml:space="preserve">, for example, </w:t>
      </w:r>
      <w:r w:rsidR="000121A7">
        <w:t>will produce c. 465 kg of CO</w:t>
      </w:r>
      <w:r w:rsidR="000121A7" w:rsidRPr="000121A7">
        <w:rPr>
          <w:vertAlign w:val="subscript"/>
        </w:rPr>
        <w:t>2</w:t>
      </w:r>
      <w:r w:rsidR="000121A7">
        <w:rPr>
          <w:vertAlign w:val="subscript"/>
        </w:rPr>
        <w:t xml:space="preserve"> </w:t>
      </w:r>
      <w:r w:rsidR="000121A7">
        <w:t>, compared to c. 628 kg for a flight with a connection in New York.</w:t>
      </w:r>
    </w:p>
    <w:p w14:paraId="031E2283" w14:textId="77777777" w:rsidR="000D46D3" w:rsidRDefault="000D46D3" w:rsidP="000D46D3">
      <w:pPr>
        <w:pStyle w:val="ListParagraph"/>
      </w:pPr>
    </w:p>
    <w:p w14:paraId="3A184723" w14:textId="64AFDC17" w:rsidR="00773EB9" w:rsidRDefault="000D46D3" w:rsidP="000D46D3">
      <w:pPr>
        <w:pStyle w:val="ListParagraph"/>
        <w:numPr>
          <w:ilvl w:val="0"/>
          <w:numId w:val="1"/>
        </w:numPr>
      </w:pPr>
      <w:r>
        <w:t xml:space="preserve">When requesting funding for </w:t>
      </w:r>
      <w:r w:rsidR="00773EB9">
        <w:t xml:space="preserve">long-distance </w:t>
      </w:r>
      <w:r>
        <w:t xml:space="preserve">travel, the funding extension request form will prompt students to </w:t>
      </w:r>
      <w:r w:rsidR="00E51176">
        <w:t>estimate</w:t>
      </w:r>
      <w:r>
        <w:t xml:space="preserve"> the carbon emissions of </w:t>
      </w:r>
      <w:r w:rsidR="00E51176">
        <w:t>their flight</w:t>
      </w:r>
      <w:r w:rsidR="00304FB3">
        <w:t xml:space="preserve"> using the </w:t>
      </w:r>
      <w:hyperlink r:id="rId14" w:anchor=":~:text=ICEC%20is%20the%20only%20internationally,carbon%20emissions%20from%20air%20travel." w:history="1">
        <w:r w:rsidR="00304FB3" w:rsidRPr="00304FB3">
          <w:rPr>
            <w:rStyle w:val="Hyperlink"/>
          </w:rPr>
          <w:t>ICAO Carbon Emissions Calculator</w:t>
        </w:r>
      </w:hyperlink>
      <w:r w:rsidR="00E51176">
        <w:t xml:space="preserve">. </w:t>
      </w:r>
      <w:r>
        <w:t xml:space="preserve">This should take no more than 5 – 10 minutes. The primary aim of this step is to enable the DTP to track and calculate and estimate its total carbon emissions. </w:t>
      </w:r>
    </w:p>
    <w:p w14:paraId="506DD52B" w14:textId="77777777" w:rsidR="00773EB9" w:rsidRDefault="00773EB9" w:rsidP="00773EB9">
      <w:pPr>
        <w:pStyle w:val="ListParagraph"/>
      </w:pPr>
    </w:p>
    <w:p w14:paraId="2CD07401" w14:textId="12F5FDC5" w:rsidR="006B1B50" w:rsidRDefault="00773EB9" w:rsidP="000D46D3">
      <w:pPr>
        <w:pStyle w:val="ListParagraph"/>
        <w:numPr>
          <w:ilvl w:val="0"/>
          <w:numId w:val="1"/>
        </w:numPr>
      </w:pPr>
      <w:r>
        <w:t xml:space="preserve">Once in country, the guidance above for short-haul travel will apply. In other words, students will be asked to </w:t>
      </w:r>
      <w:r w:rsidR="00304FB3">
        <w:t xml:space="preserve">evaluate </w:t>
      </w:r>
      <w:r>
        <w:t xml:space="preserve">the carbon costs for </w:t>
      </w:r>
      <w:r w:rsidR="00304FB3">
        <w:t xml:space="preserve">different forms of </w:t>
      </w:r>
      <w:r>
        <w:t>in-country travel and are strongly encouraged to consider travelling by rail and/or coach where practicable. When this adds cost or additional time/accommodation costs, the guidance as set out above will apply</w:t>
      </w:r>
      <w:r w:rsidR="00C72490">
        <w:t xml:space="preserve"> – IE: additional hotel and subsistence costs will be approved if they enable more sustainable modes of travel. </w:t>
      </w:r>
    </w:p>
    <w:p w14:paraId="59485C0F" w14:textId="77777777" w:rsidR="001B4111" w:rsidRDefault="001B4111" w:rsidP="001B4111">
      <w:pPr>
        <w:pStyle w:val="ListParagraph"/>
      </w:pPr>
    </w:p>
    <w:p w14:paraId="53C152BA" w14:textId="3FFB3858" w:rsidR="008F7DCE" w:rsidRPr="001B4111" w:rsidRDefault="008F7DCE">
      <w:pPr>
        <w:rPr>
          <w:sz w:val="28"/>
          <w:szCs w:val="28"/>
        </w:rPr>
      </w:pPr>
      <w:r w:rsidRPr="001B4111">
        <w:rPr>
          <w:sz w:val="28"/>
          <w:szCs w:val="28"/>
        </w:rPr>
        <w:lastRenderedPageBreak/>
        <w:t>Appendix A</w:t>
      </w:r>
    </w:p>
    <w:tbl>
      <w:tblPr>
        <w:tblStyle w:val="TableGrid"/>
        <w:tblW w:w="0" w:type="auto"/>
        <w:tblLook w:val="04A0" w:firstRow="1" w:lastRow="0" w:firstColumn="1" w:lastColumn="0" w:noHBand="0" w:noVBand="1"/>
      </w:tblPr>
      <w:tblGrid>
        <w:gridCol w:w="2263"/>
        <w:gridCol w:w="3828"/>
        <w:gridCol w:w="4370"/>
        <w:gridCol w:w="3487"/>
      </w:tblGrid>
      <w:tr w:rsidR="001B4111" w14:paraId="0611174B" w14:textId="77777777" w:rsidTr="00A769EE">
        <w:tc>
          <w:tcPr>
            <w:tcW w:w="2263" w:type="dxa"/>
          </w:tcPr>
          <w:p w14:paraId="68DBC3E9" w14:textId="0E51B76E" w:rsidR="00DB4FB0" w:rsidRDefault="00DB4FB0" w:rsidP="00DB4FB0">
            <w:pPr>
              <w:spacing w:before="240"/>
            </w:pPr>
            <w:r>
              <w:t>Cambridge – Paris</w:t>
            </w:r>
          </w:p>
        </w:tc>
        <w:tc>
          <w:tcPr>
            <w:tcW w:w="3828" w:type="dxa"/>
          </w:tcPr>
          <w:p w14:paraId="7B4CF596" w14:textId="77777777" w:rsidR="00DB4FB0" w:rsidRDefault="00DB4FB0" w:rsidP="00DB4FB0">
            <w:pPr>
              <w:spacing w:before="240"/>
            </w:pPr>
            <w:r>
              <w:t>By air</w:t>
            </w:r>
          </w:p>
          <w:p w14:paraId="4BE541EC" w14:textId="2D3DC9F6" w:rsidR="00DB4FB0" w:rsidRDefault="00DB4FB0" w:rsidP="00DB4FB0">
            <w:pPr>
              <w:spacing w:before="240"/>
            </w:pPr>
            <w:r>
              <w:t>4 hours (</w:t>
            </w:r>
            <w:r w:rsidR="00A769EE">
              <w:t>train to</w:t>
            </w:r>
            <w:r>
              <w:t xml:space="preserve"> Luton Airport)</w:t>
            </w:r>
          </w:p>
          <w:p w14:paraId="51F7A825" w14:textId="19AD6010" w:rsidR="00DB4FB0" w:rsidRDefault="00DB4FB0" w:rsidP="00DB4FB0">
            <w:pPr>
              <w:spacing w:before="240"/>
            </w:pPr>
            <w:r>
              <w:t>c. 137 kg carbon emitted</w:t>
            </w:r>
          </w:p>
        </w:tc>
        <w:tc>
          <w:tcPr>
            <w:tcW w:w="4370" w:type="dxa"/>
          </w:tcPr>
          <w:p w14:paraId="233BEF6C" w14:textId="77777777" w:rsidR="001B4111" w:rsidRDefault="00DB4FB0" w:rsidP="00DB4FB0">
            <w:pPr>
              <w:spacing w:before="240"/>
            </w:pPr>
            <w:r>
              <w:t>By rail</w:t>
            </w:r>
          </w:p>
          <w:p w14:paraId="3916DF0A" w14:textId="77777777" w:rsidR="00DB4FB0" w:rsidRDefault="00DB4FB0" w:rsidP="00DB4FB0">
            <w:pPr>
              <w:spacing w:before="240"/>
            </w:pPr>
            <w:r>
              <w:t>4 hours 45 minutes (train to London then Eurostar)</w:t>
            </w:r>
          </w:p>
          <w:p w14:paraId="24FA7FDD" w14:textId="1C1CD894" w:rsidR="00DB4FB0" w:rsidRDefault="00DB4FB0" w:rsidP="00DB4FB0">
            <w:pPr>
              <w:spacing w:before="240"/>
            </w:pPr>
            <w:r>
              <w:t>c.19 kg carbon emitted</w:t>
            </w:r>
          </w:p>
        </w:tc>
        <w:tc>
          <w:tcPr>
            <w:tcW w:w="3487" w:type="dxa"/>
          </w:tcPr>
          <w:p w14:paraId="373316D2" w14:textId="77777777" w:rsidR="001B4111" w:rsidRDefault="00DB4FB0" w:rsidP="00DB4FB0">
            <w:pPr>
              <w:spacing w:before="240"/>
            </w:pPr>
            <w:r>
              <w:t>Additional requirements</w:t>
            </w:r>
          </w:p>
          <w:p w14:paraId="390814C2" w14:textId="4043BD78" w:rsidR="00DB4FB0" w:rsidRDefault="00DB4FB0" w:rsidP="00DB4FB0">
            <w:pPr>
              <w:spacing w:before="240"/>
            </w:pPr>
            <w:r>
              <w:t>Total journey time still less than 8 hours so no additional adjustments required</w:t>
            </w:r>
          </w:p>
        </w:tc>
      </w:tr>
      <w:tr w:rsidR="001B4111" w14:paraId="0D63E13F" w14:textId="77777777" w:rsidTr="00A769EE">
        <w:tc>
          <w:tcPr>
            <w:tcW w:w="2263" w:type="dxa"/>
          </w:tcPr>
          <w:p w14:paraId="58B7504B" w14:textId="7A90CB36" w:rsidR="00DB4FB0" w:rsidRDefault="00DB4FB0" w:rsidP="00DB4FB0">
            <w:pPr>
              <w:spacing w:before="240"/>
            </w:pPr>
            <w:r>
              <w:t>Milton Keynes – Berlin</w:t>
            </w:r>
          </w:p>
        </w:tc>
        <w:tc>
          <w:tcPr>
            <w:tcW w:w="3828" w:type="dxa"/>
          </w:tcPr>
          <w:p w14:paraId="31B868A4" w14:textId="77777777" w:rsidR="001B4111" w:rsidRDefault="00DB4FB0" w:rsidP="00DB4FB0">
            <w:pPr>
              <w:spacing w:before="240"/>
            </w:pPr>
            <w:r>
              <w:t>By air</w:t>
            </w:r>
          </w:p>
          <w:p w14:paraId="2BFCE6D5" w14:textId="2E8CA9B5" w:rsidR="00DB4FB0" w:rsidRDefault="00DB4FB0" w:rsidP="00DB4FB0">
            <w:pPr>
              <w:spacing w:before="240"/>
            </w:pPr>
            <w:r>
              <w:t>6 hours 20 mins (</w:t>
            </w:r>
            <w:r w:rsidR="00A769EE">
              <w:t>train to</w:t>
            </w:r>
            <w:r>
              <w:t xml:space="preserve"> Luton Airport)</w:t>
            </w:r>
          </w:p>
          <w:p w14:paraId="0B9021FE" w14:textId="64D7203E" w:rsidR="00DB4FB0" w:rsidRDefault="00DB4FB0" w:rsidP="00DB4FB0">
            <w:pPr>
              <w:spacing w:before="240"/>
            </w:pPr>
            <w:r>
              <w:t>c. 253 kg carbon emitted</w:t>
            </w:r>
          </w:p>
        </w:tc>
        <w:tc>
          <w:tcPr>
            <w:tcW w:w="4370" w:type="dxa"/>
          </w:tcPr>
          <w:p w14:paraId="6B36C7DE" w14:textId="77777777" w:rsidR="001B4111" w:rsidRDefault="00DB4FB0" w:rsidP="00DB4FB0">
            <w:pPr>
              <w:spacing w:before="240"/>
            </w:pPr>
            <w:r>
              <w:t>By rail</w:t>
            </w:r>
          </w:p>
          <w:p w14:paraId="2B1BCEBE" w14:textId="77777777" w:rsidR="00DB4FB0" w:rsidRDefault="00DB4FB0" w:rsidP="00DB4FB0">
            <w:pPr>
              <w:spacing w:before="240"/>
            </w:pPr>
            <w:r>
              <w:t>11 hours 15 mins (train to London, then Eurostar to Brussels, then train to Berlin via Cologne)</w:t>
            </w:r>
          </w:p>
          <w:p w14:paraId="3374D176" w14:textId="3935B72C" w:rsidR="00DB4FB0" w:rsidRDefault="00A769EE" w:rsidP="00DB4FB0">
            <w:pPr>
              <w:spacing w:before="240"/>
            </w:pPr>
            <w:r>
              <w:t>c.36 kg carbon emitted</w:t>
            </w:r>
          </w:p>
        </w:tc>
        <w:tc>
          <w:tcPr>
            <w:tcW w:w="3487" w:type="dxa"/>
          </w:tcPr>
          <w:p w14:paraId="1BB90D70" w14:textId="77777777" w:rsidR="001B4111" w:rsidRDefault="00A769EE" w:rsidP="00DB4FB0">
            <w:pPr>
              <w:spacing w:before="240"/>
            </w:pPr>
            <w:r>
              <w:t>Additional requirements</w:t>
            </w:r>
          </w:p>
          <w:p w14:paraId="23945A96" w14:textId="034DC583" w:rsidR="00A769EE" w:rsidRDefault="00A769EE" w:rsidP="00DB4FB0">
            <w:pPr>
              <w:spacing w:before="240"/>
            </w:pPr>
            <w:r>
              <w:t xml:space="preserve">Total journey time more than 8 hours so 1 x additional overnight stay </w:t>
            </w:r>
            <w:r w:rsidR="00C72490">
              <w:t>(</w:t>
            </w:r>
            <w:proofErr w:type="spellStart"/>
            <w:r w:rsidR="00C72490">
              <w:t>eg</w:t>
            </w:r>
            <w:proofErr w:type="spellEnd"/>
            <w:r w:rsidR="00C72490">
              <w:t>: in Brussels or Cologne)</w:t>
            </w:r>
            <w:r w:rsidR="00C72490">
              <w:t xml:space="preserve"> + meals can be costed in </w:t>
            </w:r>
            <w:r w:rsidR="00370A7B">
              <w:t>if required</w:t>
            </w:r>
            <w:r w:rsidR="00C72490">
              <w:t>.</w:t>
            </w:r>
            <w:r w:rsidR="00370A7B">
              <w:t xml:space="preserve"> </w:t>
            </w:r>
          </w:p>
        </w:tc>
      </w:tr>
      <w:tr w:rsidR="001B4111" w14:paraId="1CA6DF03" w14:textId="77777777" w:rsidTr="00A769EE">
        <w:tc>
          <w:tcPr>
            <w:tcW w:w="2263" w:type="dxa"/>
          </w:tcPr>
          <w:p w14:paraId="4BC4DC91" w14:textId="1CC895DE" w:rsidR="001B4111" w:rsidRDefault="00DB4FB0" w:rsidP="00A769EE">
            <w:pPr>
              <w:spacing w:before="240"/>
            </w:pPr>
            <w:r>
              <w:t>Oxford - Rome</w:t>
            </w:r>
          </w:p>
        </w:tc>
        <w:tc>
          <w:tcPr>
            <w:tcW w:w="3828" w:type="dxa"/>
          </w:tcPr>
          <w:p w14:paraId="7EA40B02" w14:textId="77777777" w:rsidR="001B4111" w:rsidRDefault="00A769EE" w:rsidP="00DB4FB0">
            <w:pPr>
              <w:spacing w:before="240"/>
            </w:pPr>
            <w:r>
              <w:t>By air</w:t>
            </w:r>
          </w:p>
          <w:p w14:paraId="1D78CE73" w14:textId="77777777" w:rsidR="00A769EE" w:rsidRDefault="00A769EE" w:rsidP="00DB4FB0">
            <w:pPr>
              <w:spacing w:before="240"/>
            </w:pPr>
            <w:r>
              <w:t>7 hours (train to Heathrow airport)</w:t>
            </w:r>
          </w:p>
          <w:p w14:paraId="5A4E86BC" w14:textId="719A9B11" w:rsidR="00A769EE" w:rsidRDefault="00A769EE" w:rsidP="00DB4FB0">
            <w:pPr>
              <w:spacing w:before="240"/>
            </w:pPr>
            <w:r>
              <w:t>c. 134 kg carbon emitted</w:t>
            </w:r>
          </w:p>
        </w:tc>
        <w:tc>
          <w:tcPr>
            <w:tcW w:w="4370" w:type="dxa"/>
          </w:tcPr>
          <w:p w14:paraId="38EBFA8A" w14:textId="77777777" w:rsidR="001B4111" w:rsidRDefault="00A769EE" w:rsidP="00DB4FB0">
            <w:pPr>
              <w:spacing w:before="240"/>
            </w:pPr>
            <w:r>
              <w:t>By rail</w:t>
            </w:r>
          </w:p>
          <w:p w14:paraId="7F957F6E" w14:textId="16CB91E7" w:rsidR="00A769EE" w:rsidRDefault="00A769EE" w:rsidP="00DB4FB0">
            <w:pPr>
              <w:spacing w:before="240"/>
            </w:pPr>
            <w:r>
              <w:t>23 hours (train to London, then Eurostar to Paris, Paris to Milan, Milan to Rome)</w:t>
            </w:r>
          </w:p>
          <w:p w14:paraId="1193AEE5" w14:textId="7C5CCD40" w:rsidR="00A769EE" w:rsidRDefault="00370A7B" w:rsidP="00DB4FB0">
            <w:pPr>
              <w:spacing w:before="240"/>
            </w:pPr>
            <w:r>
              <w:t>c.55 kg carbon emitted</w:t>
            </w:r>
          </w:p>
        </w:tc>
        <w:tc>
          <w:tcPr>
            <w:tcW w:w="3487" w:type="dxa"/>
          </w:tcPr>
          <w:p w14:paraId="7286EE20" w14:textId="77777777" w:rsidR="001B4111" w:rsidRDefault="00370A7B" w:rsidP="00DB4FB0">
            <w:pPr>
              <w:spacing w:before="240"/>
            </w:pPr>
            <w:r>
              <w:t>Additional requirements</w:t>
            </w:r>
          </w:p>
          <w:p w14:paraId="69A93D70" w14:textId="52D3A91A" w:rsidR="00370A7B" w:rsidRDefault="00370A7B" w:rsidP="00DB4FB0">
            <w:pPr>
              <w:spacing w:before="240"/>
            </w:pPr>
            <w:r>
              <w:t xml:space="preserve">Total journey time more than 16 hours so 2 x additional overnight stays </w:t>
            </w:r>
            <w:r w:rsidR="00C72490">
              <w:t>(</w:t>
            </w:r>
            <w:proofErr w:type="spellStart"/>
            <w:r w:rsidR="00C72490">
              <w:t>eg</w:t>
            </w:r>
            <w:proofErr w:type="spellEnd"/>
            <w:r w:rsidR="00C72490">
              <w:t>: Paris and Milan) + meals can be costed in if required.</w:t>
            </w:r>
          </w:p>
        </w:tc>
      </w:tr>
    </w:tbl>
    <w:p w14:paraId="7178F58E" w14:textId="77777777" w:rsidR="008F7DCE" w:rsidRDefault="008F7DCE"/>
    <w:sectPr w:rsidR="008F7DCE" w:rsidSect="001B4111">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0530" w14:textId="77777777" w:rsidR="00FA3D8F" w:rsidRDefault="00FA3D8F" w:rsidP="000121A7">
      <w:pPr>
        <w:spacing w:after="0" w:line="240" w:lineRule="auto"/>
      </w:pPr>
      <w:r>
        <w:separator/>
      </w:r>
    </w:p>
  </w:endnote>
  <w:endnote w:type="continuationSeparator" w:id="0">
    <w:p w14:paraId="1324FEF4" w14:textId="77777777" w:rsidR="00FA3D8F" w:rsidRDefault="00FA3D8F" w:rsidP="0001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F02D" w14:textId="77777777" w:rsidR="000121A7" w:rsidRDefault="0001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5919" w14:textId="77777777" w:rsidR="000121A7" w:rsidRDefault="0001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1F1B" w14:textId="77777777" w:rsidR="000121A7" w:rsidRDefault="0001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31F2" w14:textId="77777777" w:rsidR="00FA3D8F" w:rsidRDefault="00FA3D8F" w:rsidP="000121A7">
      <w:pPr>
        <w:spacing w:after="0" w:line="240" w:lineRule="auto"/>
      </w:pPr>
      <w:r>
        <w:separator/>
      </w:r>
    </w:p>
  </w:footnote>
  <w:footnote w:type="continuationSeparator" w:id="0">
    <w:p w14:paraId="666CB9A2" w14:textId="77777777" w:rsidR="00FA3D8F" w:rsidRDefault="00FA3D8F" w:rsidP="0001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D11" w14:textId="77777777" w:rsidR="000121A7" w:rsidRDefault="0001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825316"/>
      <w:docPartObj>
        <w:docPartGallery w:val="Watermarks"/>
        <w:docPartUnique/>
      </w:docPartObj>
    </w:sdtPr>
    <w:sdtContent>
      <w:p w14:paraId="38705C7B" w14:textId="43E41572" w:rsidR="000121A7" w:rsidRDefault="00000000">
        <w:pPr>
          <w:pStyle w:val="Header"/>
        </w:pPr>
        <w:r>
          <w:rPr>
            <w:noProof/>
          </w:rPr>
          <w:pict w14:anchorId="2F0F3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291" w14:textId="77777777" w:rsidR="000121A7" w:rsidRDefault="0001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3BD2"/>
    <w:multiLevelType w:val="hybridMultilevel"/>
    <w:tmpl w:val="D6DA28E8"/>
    <w:lvl w:ilvl="0" w:tplc="075EF27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54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121A7"/>
    <w:rsid w:val="000D2279"/>
    <w:rsid w:val="000D46D3"/>
    <w:rsid w:val="000E3C0B"/>
    <w:rsid w:val="000F58D3"/>
    <w:rsid w:val="001A4972"/>
    <w:rsid w:val="001B4111"/>
    <w:rsid w:val="001E288F"/>
    <w:rsid w:val="00202F5B"/>
    <w:rsid w:val="00227DDC"/>
    <w:rsid w:val="002658A7"/>
    <w:rsid w:val="00304FB3"/>
    <w:rsid w:val="003455FA"/>
    <w:rsid w:val="00370A7B"/>
    <w:rsid w:val="003A26A5"/>
    <w:rsid w:val="003C587E"/>
    <w:rsid w:val="003F148F"/>
    <w:rsid w:val="003F2FE5"/>
    <w:rsid w:val="006203C1"/>
    <w:rsid w:val="006B1B50"/>
    <w:rsid w:val="00773EB9"/>
    <w:rsid w:val="007C2707"/>
    <w:rsid w:val="008D0211"/>
    <w:rsid w:val="008F7DCE"/>
    <w:rsid w:val="00A33FF3"/>
    <w:rsid w:val="00A769EE"/>
    <w:rsid w:val="00B04CC7"/>
    <w:rsid w:val="00B554E9"/>
    <w:rsid w:val="00C72490"/>
    <w:rsid w:val="00CA051D"/>
    <w:rsid w:val="00D57C39"/>
    <w:rsid w:val="00DB4FB0"/>
    <w:rsid w:val="00DE6DD8"/>
    <w:rsid w:val="00E336A6"/>
    <w:rsid w:val="00E51176"/>
    <w:rsid w:val="00E73049"/>
    <w:rsid w:val="00F32820"/>
    <w:rsid w:val="00F54281"/>
    <w:rsid w:val="00FA3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001F"/>
  <w15:chartTrackingRefBased/>
  <w15:docId w15:val="{03BD6DC3-B559-45EB-ACB4-AC53B34B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F5B"/>
    <w:rPr>
      <w:color w:val="0563C1" w:themeColor="hyperlink"/>
      <w:u w:val="single"/>
    </w:rPr>
  </w:style>
  <w:style w:type="paragraph" w:styleId="ListParagraph">
    <w:name w:val="List Paragraph"/>
    <w:basedOn w:val="Normal"/>
    <w:uiPriority w:val="34"/>
    <w:qFormat/>
    <w:rsid w:val="003455FA"/>
    <w:pPr>
      <w:ind w:left="720"/>
      <w:contextualSpacing/>
    </w:pPr>
  </w:style>
  <w:style w:type="character" w:styleId="FollowedHyperlink">
    <w:name w:val="FollowedHyperlink"/>
    <w:basedOn w:val="DefaultParagraphFont"/>
    <w:uiPriority w:val="99"/>
    <w:semiHidden/>
    <w:unhideWhenUsed/>
    <w:rsid w:val="006B1B50"/>
    <w:rPr>
      <w:color w:val="954F72" w:themeColor="followedHyperlink"/>
      <w:u w:val="single"/>
    </w:rPr>
  </w:style>
  <w:style w:type="character" w:styleId="UnresolvedMention">
    <w:name w:val="Unresolved Mention"/>
    <w:basedOn w:val="DefaultParagraphFont"/>
    <w:uiPriority w:val="99"/>
    <w:semiHidden/>
    <w:unhideWhenUsed/>
    <w:rsid w:val="00B04CC7"/>
    <w:rPr>
      <w:color w:val="605E5C"/>
      <w:shd w:val="clear" w:color="auto" w:fill="E1DFDD"/>
    </w:rPr>
  </w:style>
  <w:style w:type="table" w:styleId="TableGrid">
    <w:name w:val="Table Grid"/>
    <w:basedOn w:val="TableNormal"/>
    <w:uiPriority w:val="39"/>
    <w:rsid w:val="001B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1A7"/>
    <w:rPr>
      <w:rFonts w:ascii="Calibri" w:eastAsia="Calibri" w:hAnsi="Calibri" w:cs="Times New Roman"/>
      <w:kern w:val="0"/>
      <w14:ligatures w14:val="none"/>
    </w:rPr>
  </w:style>
  <w:style w:type="paragraph" w:styleId="Footer">
    <w:name w:val="footer"/>
    <w:basedOn w:val="Normal"/>
    <w:link w:val="FooterChar"/>
    <w:uiPriority w:val="99"/>
    <w:unhideWhenUsed/>
    <w:rsid w:val="0001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A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xts.nationalexpress.com/about-us/carbon-calculator" TargetMode="External"/><Relationship Id="rId13" Type="http://schemas.openxmlformats.org/officeDocument/2006/relationships/hyperlink" Target="mailto:training@oocdtp.ac.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copassenger.org/bin/query.exe/en?L=vs_uic" TargetMode="External"/><Relationship Id="rId12" Type="http://schemas.openxmlformats.org/officeDocument/2006/relationships/hyperlink" Target="https://www.omio.co.uk/"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ileurope.co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thetrainline.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copassenger.org/bin/query.exe/en?L=vs_uic" TargetMode="External"/><Relationship Id="rId14" Type="http://schemas.openxmlformats.org/officeDocument/2006/relationships/hyperlink" Target="https://www.icao.int/environmental-protection/CarbonOffset/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7392BE2DC9F4E9C68E5B63614BE8A" ma:contentTypeVersion="17" ma:contentTypeDescription="Create a new document." ma:contentTypeScope="" ma:versionID="65d96baf45d6b76ee42427d7915ebc20">
  <xsd:schema xmlns:xsd="http://www.w3.org/2001/XMLSchema" xmlns:xs="http://www.w3.org/2001/XMLSchema" xmlns:p="http://schemas.microsoft.com/office/2006/metadata/properties" xmlns:ns2="107fa993-5c5f-41d5-83a4-0baf72c0830b" xmlns:ns3="6cd7f697-1154-4ff0-916a-1d447e0f5c64" targetNamespace="http://schemas.microsoft.com/office/2006/metadata/properties" ma:root="true" ma:fieldsID="7d30d16020c84a878e66a2e0e168ba2e" ns2:_="" ns3:_="">
    <xsd:import namespace="107fa993-5c5f-41d5-83a4-0baf72c0830b"/>
    <xsd:import namespace="6cd7f697-1154-4ff0-916a-1d447e0f5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fa993-5c5f-41d5-83a4-0baf72c0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d7f697-1154-4ff0-916a-1d447e0f5c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b8859f-cc1e-4845-8bca-04295cea91f4}" ma:internalName="TaxCatchAll" ma:showField="CatchAllData" ma:web="6cd7f697-1154-4ff0-916a-1d447e0f5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fa993-5c5f-41d5-83a4-0baf72c0830b">
      <Terms xmlns="http://schemas.microsoft.com/office/infopath/2007/PartnerControls"/>
    </lcf76f155ced4ddcb4097134ff3c332f>
    <TaxCatchAll xmlns="6cd7f697-1154-4ff0-916a-1d447e0f5c64" xsi:nil="true"/>
  </documentManagement>
</p:properties>
</file>

<file path=customXml/itemProps1.xml><?xml version="1.0" encoding="utf-8"?>
<ds:datastoreItem xmlns:ds="http://schemas.openxmlformats.org/officeDocument/2006/customXml" ds:itemID="{4AB21D9B-3360-445F-8856-874A97CCC25C}"/>
</file>

<file path=customXml/itemProps2.xml><?xml version="1.0" encoding="utf-8"?>
<ds:datastoreItem xmlns:ds="http://schemas.openxmlformats.org/officeDocument/2006/customXml" ds:itemID="{7C495558-0AAD-437A-8F69-4D0DF450FFB5}"/>
</file>

<file path=customXml/itemProps3.xml><?xml version="1.0" encoding="utf-8"?>
<ds:datastoreItem xmlns:ds="http://schemas.openxmlformats.org/officeDocument/2006/customXml" ds:itemID="{BB984A25-AAB8-404B-8A4E-75005F158A39}"/>
</file>

<file path=docProps/app.xml><?xml version="1.0" encoding="utf-8"?>
<Properties xmlns="http://schemas.openxmlformats.org/officeDocument/2006/extended-properties" xmlns:vt="http://schemas.openxmlformats.org/officeDocument/2006/docPropsVTypes">
  <Template>Normal</Template>
  <TotalTime>45</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Paul.Lawrence</dc:creator>
  <cp:keywords/>
  <dc:description/>
  <cp:lastModifiedBy>Paul.Lawrence</cp:lastModifiedBy>
  <cp:revision>4</cp:revision>
  <cp:lastPrinted>2024-06-24T10:00:00Z</cp:lastPrinted>
  <dcterms:created xsi:type="dcterms:W3CDTF">2024-06-24T09:49:00Z</dcterms:created>
  <dcterms:modified xsi:type="dcterms:W3CDTF">2024-06-24T11:03:00Z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0x010100ABE7392BE2DC9F4E9C68E5B63614BE8A</vt:lpwstr>
  </property>
</Properties>
</file>